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1B9" w:rsidRPr="00D701B9" w:rsidRDefault="00D701B9" w:rsidP="00D701B9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45"/>
          <w:szCs w:val="45"/>
          <w:lang w:eastAsia="ru-RU"/>
        </w:rPr>
      </w:pPr>
      <w:r w:rsidRPr="00D701B9">
        <w:rPr>
          <w:rFonts w:ascii="Georgia" w:eastAsia="Times New Roman" w:hAnsi="Georgia" w:cs="Times New Roman"/>
          <w:color w:val="2E2E2E"/>
          <w:kern w:val="36"/>
          <w:sz w:val="45"/>
          <w:szCs w:val="45"/>
          <w:lang w:eastAsia="ru-RU"/>
        </w:rPr>
        <w:t>Министерство просвещения рекомендует школам пользоваться онлайн-ресурсами для обеспечения дистанционного обучения</w:t>
      </w:r>
    </w:p>
    <w:p w:rsidR="00D701B9" w:rsidRPr="00D701B9" w:rsidRDefault="00D701B9" w:rsidP="00D701B9">
      <w:pPr>
        <w:spacing w:after="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hyperlink r:id="rId4" w:history="1">
        <w:r w:rsidRPr="00D701B9">
          <w:rPr>
            <w:rFonts w:ascii="Courier New" w:eastAsia="Times New Roman" w:hAnsi="Courier New" w:cs="Courier New"/>
            <w:color w:val="0000FF"/>
            <w:sz w:val="20"/>
            <w:szCs w:val="20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://www.dagminobr.ru/news/novosti_obshie/storage/pub/5e7386aa77b16.jpg" style="width:24pt;height:24pt" o:button="t"/>
          </w:pict>
        </w:r>
      </w:hyperlink>
    </w:p>
    <w:p w:rsidR="00D701B9" w:rsidRPr="00D701B9" w:rsidRDefault="00D701B9" w:rsidP="00D701B9">
      <w:pPr>
        <w:spacing w:after="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D701B9">
        <w:rPr>
          <w:rFonts w:ascii="Georgia" w:eastAsia="Times New Roman" w:hAnsi="Georgia" w:cs="Times New Roman"/>
          <w:b/>
          <w:bCs/>
          <w:color w:val="2E2E2E"/>
          <w:sz w:val="30"/>
          <w:szCs w:val="30"/>
          <w:lang w:eastAsia="ru-RU"/>
        </w:rPr>
        <w:t>Министерство просвещения рекомендует школам пользоваться онлайн-ресурсами для обеспечения дистанционного обучения</w:t>
      </w:r>
    </w:p>
    <w:p w:rsidR="00D701B9" w:rsidRPr="00D701B9" w:rsidRDefault="00D701B9" w:rsidP="00D701B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Российские школы, перешедшие на дистанционный формат обучения, уже используют различные образовательные платформы, доступ к которым открыт для каждого ученика, учителя, родителя бесплатно.</w:t>
      </w:r>
    </w:p>
    <w:p w:rsidR="00D701B9" w:rsidRPr="00D701B9" w:rsidRDefault="00D701B9" w:rsidP="00D701B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Министерство просвещения информирует об общедоступных федеральных и иных образовательных онлайн-платформах, а также ведёт диалог с владельцами открытых ресурсов о необходимости предоставления бесплатного доступа к образовательному контенту. Список данных ресурсов непрерывно растёт.</w:t>
      </w:r>
    </w:p>
    <w:p w:rsidR="00D701B9" w:rsidRPr="00D701B9" w:rsidRDefault="00D701B9" w:rsidP="00D701B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Интерактивные уроки по всему школьному курсу с 1-го по 11-й класс лучших учителей страны предоставляет </w:t>
      </w:r>
      <w:hyperlink r:id="rId5" w:tgtFrame="_blank" w:history="1">
        <w:r w:rsidRPr="00D701B9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>«Российская электронная школа».</w:t>
        </w:r>
      </w:hyperlink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 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D701B9" w:rsidRPr="00D701B9" w:rsidRDefault="00D701B9" w:rsidP="00D701B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hyperlink r:id="rId6" w:tgtFrame="_blank" w:history="1">
        <w:r w:rsidRPr="00D701B9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>«Московская электронная школа» </w:t>
        </w:r>
      </w:hyperlink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– это широкий набор электронных учебников и тестов, интерактивные сценарии уроков. Решения МЭШ доступны для всех и уже получили высокие оценки учителей, родителей и детей ряда московских школ.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 В библиотеку МЭШ загружено в открытом доступе более 769 тыс. аудио-, видео- и текстовых </w:t>
      </w:r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lastRenderedPageBreak/>
        <w:t>файлов, свыше 41 тыс. сценариев уроков, более 1 тыс. учебных пособий и 348 учебников издательств, более 95 тыс. образовательных приложений.</w:t>
      </w:r>
    </w:p>
    <w:p w:rsidR="00D701B9" w:rsidRPr="00D701B9" w:rsidRDefault="00D701B9" w:rsidP="00D701B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Доступен и отдельный телеканал </w:t>
      </w:r>
      <w:hyperlink r:id="rId7" w:tgtFrame="_blank" w:history="1">
        <w:r w:rsidRPr="00D701B9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>Мособртв</w:t>
        </w:r>
      </w:hyperlink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 – первое познавательное телевидение, где школьное расписание и уроки представлены в режиме прямого эфира.</w:t>
      </w:r>
    </w:p>
    <w:p w:rsidR="00D701B9" w:rsidRPr="00D701B9" w:rsidRDefault="00D701B9" w:rsidP="00D701B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Профориентационный </w:t>
      </w:r>
      <w:hyperlink r:id="rId8" w:tgtFrame="_blank" w:history="1">
        <w:r w:rsidRPr="00D701B9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>портал «Билет в будущее»</w:t>
        </w:r>
      </w:hyperlink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 с видеоуроками для средней и старшей школы,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</w:r>
    </w:p>
    <w:p w:rsidR="00D701B9" w:rsidRPr="00D701B9" w:rsidRDefault="00D701B9" w:rsidP="00D701B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Для тех, кто обучается в системе среднего профессионального образования, в бесплатном доступе представлены все возможности ресурса </w:t>
      </w:r>
      <w:hyperlink r:id="rId9" w:tgtFrame="_blank" w:history="1">
        <w:r w:rsidRPr="00D701B9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>Союза «Молодые профессионалы (Ворлдскиллс Россия)»</w:t>
        </w:r>
      </w:hyperlink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 – официального оператора международного движения WorldSkills International, миссия которого – повышение стандартов подготовки кадров.</w:t>
      </w:r>
    </w:p>
    <w:p w:rsidR="00D701B9" w:rsidRPr="00D701B9" w:rsidRDefault="00D701B9" w:rsidP="00D701B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Младшие школьники смогут продолжить занятия по русскому языку и математике с помощью сервиса «</w:t>
      </w:r>
      <w:hyperlink r:id="rId10" w:tgtFrame="_blank" w:history="1">
        <w:r w:rsidRPr="00D701B9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>Яндекс.Учебник</w:t>
        </w:r>
      </w:hyperlink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». Ресурс содержит более 35 тыс. заданий разного уровня сложности для школьников 1–5-х классов. Все задания разработаны опытными методистами с учётом федерального государственного стандарта. Ресурсом уже воспользовались более 1,5 миллиона школьников. В числе возможностей «ЯндексУчебника» – автоматическая проверка ответов и мгновенная обратная связь для учеников.</w:t>
      </w:r>
    </w:p>
    <w:p w:rsidR="00D701B9" w:rsidRPr="00D701B9" w:rsidRDefault="00D701B9" w:rsidP="00D701B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Проверить, как дети усвоили материал, учителям поможет «</w:t>
      </w:r>
      <w:hyperlink r:id="rId11" w:tgtFrame="_blank" w:history="1">
        <w:r w:rsidRPr="00D701B9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>ЯКласс»</w:t>
        </w:r>
      </w:hyperlink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. Сервис довольно прост в использовании: учитель задаёт школьнику проверочную работу, ребёнок заходит на сайт и выполняет задание педагога; если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 На сервисе зарегистрированы 2,5 миллиона школьников и 500 тыс. учителей. </w:t>
      </w:r>
    </w:p>
    <w:p w:rsidR="00D701B9" w:rsidRPr="00D701B9" w:rsidRDefault="00D701B9" w:rsidP="00D701B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Легкий переход на дистанционный формат обучения обеспечит образовательная платформа «</w:t>
      </w:r>
      <w:hyperlink r:id="rId12" w:tgtFrame="_blank" w:history="1">
        <w:r w:rsidRPr="00D701B9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>Учи.ру</w:t>
        </w:r>
      </w:hyperlink>
      <w:hyperlink r:id="rId13" w:tgtFrame="_blank" w:history="1">
        <w:r w:rsidRPr="00D701B9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>»</w:t>
        </w:r>
      </w:hyperlink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. Школьникам </w:t>
      </w:r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lastRenderedPageBreak/>
        <w:t>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 Методика платформы помогает отрабатывать ошибки учеников, выстраивает их индивидуальную образовательную траекторию, отображает прогресс учеников в личном кабинете. Также в личных кабинетах пользователей создан внутренний чат, где учителя, ученики и родители могут обсуждать задания, свои успехи и прогресс. Платформой пользуются 220 тыс. учителей и 3,6 миллиона школьников.</w:t>
      </w:r>
    </w:p>
    <w:p w:rsidR="00D701B9" w:rsidRPr="00D701B9" w:rsidRDefault="00D701B9" w:rsidP="00D701B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Выстроить эффективно дистанционно учебный процесс возможно с помощью </w:t>
      </w:r>
      <w:hyperlink r:id="rId14" w:tgtFrame="_blank" w:history="1">
        <w:r w:rsidRPr="00D701B9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>Платформы новой школы</w:t>
        </w:r>
      </w:hyperlink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, созданной Сбербанком. Цель программы – формирование персонифицированной образовательной траектории в школе, создание для каждого ребёнка возможностей для успешной учёбы.</w:t>
      </w:r>
    </w:p>
    <w:p w:rsidR="00D701B9" w:rsidRPr="00D701B9" w:rsidRDefault="00D701B9" w:rsidP="00D701B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Бесплатный доступ к электронным версиям учебно-методических комплексов, входящих в Федеральный перечень, предоставляет </w:t>
      </w:r>
      <w:hyperlink r:id="rId15" w:tgtFrame="_blank" w:history="1">
        <w:r w:rsidRPr="00D701B9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>издательство «Просвещение»</w:t>
        </w:r>
      </w:hyperlink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. Доступ будет распространяться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D701B9" w:rsidRPr="00D701B9" w:rsidRDefault="00D701B9" w:rsidP="00D701B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Для предоставления открытого бесплатного доступа к каталогу интерактивных образовательных материалов, учебной литературе, электронным книгам, обучающим видео и курсам создана система </w:t>
      </w:r>
      <w:hyperlink r:id="rId16" w:tgtFrame="_blank" w:history="1">
        <w:r w:rsidRPr="00D701B9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>«Маркетплейс образовательных услуг»</w:t>
        </w:r>
      </w:hyperlink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. В наполнение ресурса вовлечены ведущие российские компании разного профиля, среди которых – «Яндекс», «1С», «Учи.ру», «Скайенг», «Кодвардс», издательство «Просвещение» и другие. Платформа уже доступна в 13 регионах, её активно используют Астраханская, Новгородская, Нижегородская, Новосибирская, Челябинская, Калужская, Сахалинская, Тюменская, Калининградская, Кемеровская области, Алтайский и Пермский края, Ямало-Ненецкий автономный округ.</w:t>
      </w:r>
    </w:p>
    <w:p w:rsidR="00D701B9" w:rsidRPr="00D701B9" w:rsidRDefault="00D701B9" w:rsidP="00D701B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 xml:space="preserve">Бесплатный доступ к своим ресурсам также открыли «Фоксфорд», InternetUrok.ru, онлайн-школа Skyeng. С помощью этих ресурсов школьники 1-11-х классов смогут продолжить </w:t>
      </w:r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lastRenderedPageBreak/>
        <w:t>изучать общеобразовательные предметы и готовиться к выпускным экзаменам и олимпиадам. Занятия на платформах ведут преподаватели МГУ, МФТИ, ВШЭ и других ведущих вузов страны.</w:t>
      </w:r>
    </w:p>
    <w:p w:rsidR="00D701B9" w:rsidRPr="00D701B9" w:rsidRDefault="00D701B9" w:rsidP="00D701B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Учитывая популярность социальных сетей среди школьников, эффективным инструментом проведения дистанционных уроков для учителей может стать, например, социальная сеть «ВКонтакте». Это групповые чаты, видео- и прямые трансляции, статьи, сообщества, куда можно загрузить необходимые файлы разных форматов – от презентаций и текстов до аудио и видео. Все это даёт возможность сохранить живое общение учителя с учеником и обеспечить непрерывность образовательного процесса.</w:t>
      </w:r>
    </w:p>
    <w:p w:rsidR="00D701B9" w:rsidRPr="00D701B9" w:rsidRDefault="00D701B9" w:rsidP="00D701B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hyperlink r:id="rId17" w:tgtFrame="_blank" w:history="1">
        <w:r w:rsidRPr="00D701B9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>Онлайн-платформа «Мои достижения»</w:t>
        </w:r>
      </w:hyperlink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 расширяет доступ с Москвы на всю страну. Широкий выбор диагностик для учеников с 1-го по 11-й класс по школьным предметам и различным тематикам. Материалы для подготовки к диагностикам от Московского центра качества образования.</w:t>
      </w:r>
    </w:p>
    <w:p w:rsidR="00D701B9" w:rsidRPr="00D701B9" w:rsidRDefault="00D701B9" w:rsidP="00D701B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Платформа для проведения олимпиад и курсов </w:t>
      </w:r>
      <w:hyperlink r:id="rId18" w:tgtFrame="_blank" w:history="1">
        <w:r w:rsidRPr="00D701B9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>«Олимпиум», </w:t>
        </w:r>
      </w:hyperlink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где уже представлено более 72 школьных олимпиад.</w:t>
      </w:r>
    </w:p>
    <w:p w:rsidR="00D701B9" w:rsidRPr="00D701B9" w:rsidRDefault="00D701B9" w:rsidP="00D701B9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Всероссийский образовательный проект </w:t>
      </w:r>
      <w:hyperlink r:id="rId19" w:tgtFrame="_blank" w:history="1">
        <w:r w:rsidRPr="00D701B9">
          <w:rPr>
            <w:rFonts w:ascii="Georgia" w:eastAsia="Times New Roman" w:hAnsi="Georgia" w:cs="Times New Roman"/>
            <w:color w:val="0000FF"/>
            <w:sz w:val="30"/>
            <w:u w:val="single"/>
            <w:lang w:eastAsia="ru-RU"/>
          </w:rPr>
          <w:t>«Урок цифры»</w:t>
        </w:r>
      </w:hyperlink>
      <w:r w:rsidRPr="00D701B9"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t> позволяет школьникам не выходя из дома знакомиться с основами цифровой экономики, цифровых технологий и программирования. Для формирования уроков, доступных на сайте проекта, используются образовательные программы в области цифровых технологий от таких компаний, как «Яндекс», Mail.ru, «Лаборатория Касперского», «Сбербанк», «1С». Занятия на тематических тренажёрах проекта «Урок цифры» реализованы в виде увлекательных онлайн-игр и адаптированы для трёх возрастных групп – учащихся младшей, средней и старшей школы. Вместе с «Уроком цифры» школьники могут узнать о принципах искусственного интеллекта и машинном обучении, больших данных, правилах безопасного поведения в интернете и др.</w:t>
      </w:r>
    </w:p>
    <w:p w:rsidR="00876BA6" w:rsidRDefault="00876BA6"/>
    <w:sectPr w:rsidR="00876BA6" w:rsidSect="00876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701B9"/>
    <w:rsid w:val="00876BA6"/>
    <w:rsid w:val="00D70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BA6"/>
  </w:style>
  <w:style w:type="paragraph" w:styleId="1">
    <w:name w:val="heading 1"/>
    <w:basedOn w:val="a"/>
    <w:link w:val="10"/>
    <w:uiPriority w:val="9"/>
    <w:qFormat/>
    <w:rsid w:val="00D701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01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HTML">
    <w:name w:val="HTML Typewriter"/>
    <w:basedOn w:val="a0"/>
    <w:uiPriority w:val="99"/>
    <w:semiHidden/>
    <w:unhideWhenUsed/>
    <w:rsid w:val="00D701B9"/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D701B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70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1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8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5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51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09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.bilet.worldskills.ru/" TargetMode="External"/><Relationship Id="rId13" Type="http://schemas.openxmlformats.org/officeDocument/2006/relationships/hyperlink" Target="https://www.yaklass.ru/" TargetMode="External"/><Relationship Id="rId18" Type="http://schemas.openxmlformats.org/officeDocument/2006/relationships/hyperlink" Target="https://olimpium.ru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mosobr.tv/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myskills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lducation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uchebnik.mos.ru/catalogue" TargetMode="External"/><Relationship Id="rId11" Type="http://schemas.openxmlformats.org/officeDocument/2006/relationships/hyperlink" Target="https://www.yaklass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media.prosv.ru/" TargetMode="External"/><Relationship Id="rId10" Type="http://schemas.openxmlformats.org/officeDocument/2006/relationships/hyperlink" Target="https://education.yandex.ru/home/" TargetMode="External"/><Relationship Id="rId19" Type="http://schemas.openxmlformats.org/officeDocument/2006/relationships/hyperlink" Target="https://xn--h1adlhdnlo2c.xn--p1ai/" TargetMode="External"/><Relationship Id="rId4" Type="http://schemas.openxmlformats.org/officeDocument/2006/relationships/hyperlink" Target="http://www.dagminobr.ru/news/novosti_obshie/storage/pub/5e7386aa77b16.jpg" TargetMode="External"/><Relationship Id="rId9" Type="http://schemas.openxmlformats.org/officeDocument/2006/relationships/hyperlink" Target="https://worldskills.ru/" TargetMode="External"/><Relationship Id="rId14" Type="http://schemas.openxmlformats.org/officeDocument/2006/relationships/hyperlink" Target="http://www.pc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1228</Words>
  <Characters>7002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2020-04-09T18:43:00Z</dcterms:created>
  <dcterms:modified xsi:type="dcterms:W3CDTF">2020-04-09T18:44:00Z</dcterms:modified>
</cp:coreProperties>
</file>